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B64F5A" w:rsidP="00F22C10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بیست و 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سومین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صورتجلسه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F22C10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15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01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</w:t>
      </w:r>
      <w:r w:rsidR="00F22C10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2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510B8A" w:rsidRDefault="00F21EC3" w:rsidP="00F22C10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01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140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="003F03A8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بیست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</w:t>
      </w:r>
      <w:r w:rsidR="00F22C10">
        <w:rPr>
          <w:rFonts w:ascii="IranNastaliq" w:hAnsi="IranNastaliq" w:cs="B Mitra" w:hint="cs"/>
          <w:sz w:val="28"/>
          <w:szCs w:val="28"/>
          <w:rtl/>
          <w:lang w:bidi="fa-IR"/>
        </w:rPr>
        <w:t>سوم</w:t>
      </w:r>
      <w:r w:rsidR="00B64F5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حضور آقایان سعید آیینه وند و مهدی رحیمی و رحیم فریبا و علی مسلمی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="00510B8A" w:rsidRPr="00B32062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8C28A5" w:rsidRDefault="008C28A5" w:rsidP="008C28A5">
      <w:pPr>
        <w:pStyle w:val="ListParagraph"/>
        <w:numPr>
          <w:ilvl w:val="0"/>
          <w:numId w:val="9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مستندا به ماده 11 آئین نامه لایحه قانونی استقلال کانون وکلای دادگستری مصوب 1400</w:t>
      </w:r>
      <w:r w:rsidR="00C748A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افراد ذیل بعنوان هیات نظارت دهمین دوره انتخابات کانون وکلای دادگستری استان همدان انتخاب و تعیین شدند.1- حسن رضا حیدری نوید بعنوان رئیس هیات نظارت 2- حمیداله شهبازی عضو اصلی 3-حسین زارع مهد عضو اصلی 4- محمد مهدی نیا عضو اصلی 5- مرتضی کریمی عضو اصلی 6- افشین جواهری مهر عضو علی البدل 7- مصطفی عبدالرحمات عضو علی البدل</w:t>
      </w:r>
    </w:p>
    <w:p w:rsidR="00C748A1" w:rsidRDefault="00EC61FB" w:rsidP="008C28A5">
      <w:pPr>
        <w:pStyle w:val="ListParagraph"/>
        <w:numPr>
          <w:ilvl w:val="0"/>
          <w:numId w:val="9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در اجرای ماده 12 آئین نامه فوق مقرر شد نسبت به اعلام اسامی و مشخصات وک</w:t>
      </w:r>
      <w:r w:rsidR="004127D6">
        <w:rPr>
          <w:rFonts w:ascii="IranNastaliq" w:hAnsi="IranNastaliq" w:cs="B Mitra" w:hint="cs"/>
          <w:sz w:val="28"/>
          <w:szCs w:val="28"/>
          <w:rtl/>
          <w:lang w:bidi="fa-IR"/>
        </w:rPr>
        <w:t>لایی که حق انتخاب شدن و انتخاب کردن در انتخابات کانون وکلای دادگستری را دارند اقدام نمایند.</w:t>
      </w:r>
    </w:p>
    <w:p w:rsidR="00E35C5F" w:rsidRPr="008C28A5" w:rsidRDefault="00E35C5F" w:rsidP="008C28A5">
      <w:pPr>
        <w:pStyle w:val="ListParagraph"/>
        <w:numPr>
          <w:ilvl w:val="0"/>
          <w:numId w:val="9"/>
        </w:num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استفای آقای علی محبی از شعبه اول دادگاهعالی انتظامی کانون موافقت گردید و آقای محمد رضا کوروش آرامی بعنوان عضو اصلی دادگاه انتظامی (شعبه اول) تعیین شد.</w:t>
      </w:r>
    </w:p>
    <w:p w:rsidR="00E35C5F" w:rsidRDefault="00E35C5F" w:rsidP="00A1069C">
      <w:pPr>
        <w:pStyle w:val="ListParagraph"/>
        <w:numPr>
          <w:ilvl w:val="0"/>
          <w:numId w:val="9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 w:rsidRPr="00E35C5F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انتقال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آقای حمید </w:t>
      </w:r>
      <w:r w:rsidR="00A1069C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کانون </w:t>
      </w:r>
      <w:r w:rsidR="00A1069C">
        <w:rPr>
          <w:rFonts w:ascii="IranNastaliq" w:hAnsi="IranNastaliq" w:cs="B Mitra"/>
          <w:sz w:val="28"/>
          <w:szCs w:val="28"/>
          <w:lang w:bidi="fa-IR"/>
        </w:rPr>
        <w:t>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به کانون وکلای استان همدان ( شهر بهار) بصورت دائم موافقت گردید.</w:t>
      </w:r>
    </w:p>
    <w:p w:rsidR="00E35C5F" w:rsidRDefault="00E35C5F" w:rsidP="00A1069C">
      <w:pPr>
        <w:pStyle w:val="ListParagraph"/>
        <w:numPr>
          <w:ilvl w:val="0"/>
          <w:numId w:val="9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انتقال</w:t>
      </w:r>
      <w:r w:rsidR="00A3278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آقای </w:t>
      </w:r>
      <w:r w:rsidR="00A1069C">
        <w:rPr>
          <w:rFonts w:ascii="IranNastaliq" w:hAnsi="IranNastaliq" w:cs="B Mitra"/>
          <w:sz w:val="28"/>
          <w:szCs w:val="28"/>
          <w:lang w:bidi="fa-IR"/>
        </w:rPr>
        <w:t>****</w:t>
      </w:r>
      <w:r w:rsidR="00A3278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شهر لالجین به شهر همدان بصورت دائم موافقت گردید.</w:t>
      </w:r>
    </w:p>
    <w:p w:rsidR="00A32782" w:rsidRDefault="00A32782" w:rsidP="00A1069C">
      <w:pPr>
        <w:pStyle w:val="ListParagraph"/>
        <w:numPr>
          <w:ilvl w:val="0"/>
          <w:numId w:val="9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انتقال آقای </w:t>
      </w:r>
      <w:r w:rsidR="00A1069C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کانون وکلای مرکز ( شهر دماوند)  به کانون همدان ( شهر بهار) بصورت موقت به مدت دو سال موافقت گردید.</w:t>
      </w:r>
    </w:p>
    <w:p w:rsidR="009D11FB" w:rsidRDefault="009D11FB" w:rsidP="00E35C5F">
      <w:pPr>
        <w:pStyle w:val="ListParagraph"/>
        <w:numPr>
          <w:ilvl w:val="0"/>
          <w:numId w:val="9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برگزاری مراسم افطاری همکاران در هتل امیران در ناریخ 17/1/1402 موافقت گردید.</w:t>
      </w:r>
    </w:p>
    <w:p w:rsidR="009D11FB" w:rsidRPr="00E35C5F" w:rsidRDefault="009D11FB" w:rsidP="00E35C5F">
      <w:pPr>
        <w:pStyle w:val="ListParagraph"/>
        <w:numPr>
          <w:ilvl w:val="0"/>
          <w:numId w:val="9"/>
        </w:num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مستندا به تبصره یک ماده 31 آئین نامه سقف اختیارات مالی رئیس کانون پنج میلیارد ریال برای سال 1402 تعیین می گردد.</w:t>
      </w:r>
    </w:p>
    <w:p w:rsidR="00E35C5F" w:rsidRDefault="00E35C5F" w:rsidP="00767011">
      <w:pPr>
        <w:ind w:left="-82" w:right="-54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E35C5F" w:rsidRDefault="00E35C5F" w:rsidP="00767011">
      <w:pPr>
        <w:ind w:left="-82" w:right="-540"/>
        <w:jc w:val="both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E35C5F" w:rsidRDefault="00E35C5F" w:rsidP="00767011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E35C5F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37754784"/>
    <w:multiLevelType w:val="hybridMultilevel"/>
    <w:tmpl w:val="4F0004A8"/>
    <w:lvl w:ilvl="0" w:tplc="013211C6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75B9789F"/>
    <w:multiLevelType w:val="hybridMultilevel"/>
    <w:tmpl w:val="EF321A20"/>
    <w:lvl w:ilvl="0" w:tplc="B8AAEBD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40140"/>
    <w:rsid w:val="00077BB8"/>
    <w:rsid w:val="000A6F8D"/>
    <w:rsid w:val="000F2AF5"/>
    <w:rsid w:val="001352C8"/>
    <w:rsid w:val="001F1325"/>
    <w:rsid w:val="002143E0"/>
    <w:rsid w:val="00271DB8"/>
    <w:rsid w:val="00275400"/>
    <w:rsid w:val="00334F0D"/>
    <w:rsid w:val="003F03A8"/>
    <w:rsid w:val="004127D6"/>
    <w:rsid w:val="00454059"/>
    <w:rsid w:val="004B1DF4"/>
    <w:rsid w:val="00510B8A"/>
    <w:rsid w:val="0051225B"/>
    <w:rsid w:val="005F2ECE"/>
    <w:rsid w:val="00642D5B"/>
    <w:rsid w:val="006C1C0E"/>
    <w:rsid w:val="00767011"/>
    <w:rsid w:val="007A502F"/>
    <w:rsid w:val="00807C6C"/>
    <w:rsid w:val="008B3475"/>
    <w:rsid w:val="008C28A5"/>
    <w:rsid w:val="008F00E0"/>
    <w:rsid w:val="008F22E8"/>
    <w:rsid w:val="00901BC2"/>
    <w:rsid w:val="009063FC"/>
    <w:rsid w:val="009947E8"/>
    <w:rsid w:val="009A3AEE"/>
    <w:rsid w:val="009C5376"/>
    <w:rsid w:val="009D11FB"/>
    <w:rsid w:val="009F06B8"/>
    <w:rsid w:val="00A1069C"/>
    <w:rsid w:val="00A32782"/>
    <w:rsid w:val="00A716A3"/>
    <w:rsid w:val="00AF6662"/>
    <w:rsid w:val="00B15004"/>
    <w:rsid w:val="00B30063"/>
    <w:rsid w:val="00B32062"/>
    <w:rsid w:val="00B64F5A"/>
    <w:rsid w:val="00B72986"/>
    <w:rsid w:val="00BB19F4"/>
    <w:rsid w:val="00BF67EB"/>
    <w:rsid w:val="00C05318"/>
    <w:rsid w:val="00C748A1"/>
    <w:rsid w:val="00D67022"/>
    <w:rsid w:val="00DA2280"/>
    <w:rsid w:val="00DE341D"/>
    <w:rsid w:val="00E26D8C"/>
    <w:rsid w:val="00E35C5F"/>
    <w:rsid w:val="00E36A63"/>
    <w:rsid w:val="00E5392D"/>
    <w:rsid w:val="00EC61FB"/>
    <w:rsid w:val="00F21EC3"/>
    <w:rsid w:val="00F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3</cp:revision>
  <dcterms:created xsi:type="dcterms:W3CDTF">2023-04-06T07:46:00Z</dcterms:created>
  <dcterms:modified xsi:type="dcterms:W3CDTF">2023-06-08T05:23:00Z</dcterms:modified>
</cp:coreProperties>
</file>