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9" w:rsidRDefault="00D75FC9" w:rsidP="00D75FC9">
      <w:pPr>
        <w:ind w:left="2250" w:right="1530" w:hanging="90"/>
        <w:rPr>
          <w:rFonts w:ascii="IranNastaliq" w:hAnsi="IranNastaliq" w:cs="B Mitra"/>
          <w:b/>
          <w:bCs/>
          <w:sz w:val="20"/>
          <w:szCs w:val="20"/>
          <w:lang w:bidi="fa-IR"/>
        </w:rPr>
      </w:pPr>
    </w:p>
    <w:p w:rsidR="0067597E" w:rsidRDefault="0067597E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192ABE" w:rsidRDefault="00192ABE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C6920" w:rsidRDefault="005C6920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C6920" w:rsidRDefault="005C6920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F86029" w:rsidRPr="00EC5A8B" w:rsidRDefault="00516C0E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</w:t>
      </w:r>
      <w:r w:rsidR="004C0AE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همین </w:t>
      </w:r>
      <w:r w:rsidR="00F8602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F86029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4C424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B9537F" w:rsidRDefault="00B9537F" w:rsidP="00BE3211">
      <w:pPr>
        <w:ind w:left="-1440" w:right="-540"/>
        <w:jc w:val="both"/>
        <w:rPr>
          <w:rFonts w:ascii="IranNastaliq" w:hAnsi="IranNastaliq" w:cs="B Mitra"/>
          <w:rtl/>
          <w:lang w:bidi="fa-IR"/>
        </w:rPr>
      </w:pPr>
    </w:p>
    <w:p w:rsidR="000123B8" w:rsidRPr="00192ABE" w:rsidRDefault="00F86029" w:rsidP="00BE3211">
      <w:pPr>
        <w:ind w:left="-1440" w:right="-540"/>
        <w:jc w:val="both"/>
        <w:rPr>
          <w:rFonts w:ascii="IranNastaliq" w:hAnsi="IranNastaliq" w:cs="B Mitra"/>
          <w:rtl/>
          <w:lang w:bidi="fa-IR"/>
        </w:rPr>
      </w:pPr>
      <w:r w:rsidRPr="00192ABE">
        <w:rPr>
          <w:rFonts w:ascii="IranNastaliq" w:hAnsi="IranNastaliq" w:cs="B Mitra"/>
          <w:rtl/>
          <w:lang w:bidi="fa-IR"/>
        </w:rPr>
        <w:t xml:space="preserve">   بتاريخ </w:t>
      </w:r>
      <w:r w:rsidR="00700D75">
        <w:rPr>
          <w:rFonts w:ascii="IranNastaliq" w:hAnsi="IranNastaliq" w:cs="B Mitra" w:hint="cs"/>
          <w:rtl/>
          <w:lang w:bidi="fa-IR"/>
        </w:rPr>
        <w:t>21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>/</w:t>
      </w:r>
      <w:r w:rsidR="00700D75">
        <w:rPr>
          <w:rFonts w:ascii="IranNastaliq" w:hAnsi="IranNastaliq" w:cs="B Mitra" w:hint="cs"/>
          <w:rtl/>
          <w:lang w:bidi="fa-IR"/>
        </w:rPr>
        <w:t>10</w:t>
      </w:r>
      <w:r w:rsidRPr="00192ABE">
        <w:rPr>
          <w:rFonts w:ascii="IranNastaliq" w:hAnsi="IranNastaliq" w:cs="B Mitra"/>
          <w:rtl/>
          <w:lang w:bidi="fa-IR"/>
        </w:rPr>
        <w:t>/</w:t>
      </w:r>
      <w:r w:rsidR="000123B8" w:rsidRPr="00192ABE">
        <w:rPr>
          <w:rFonts w:ascii="IranNastaliq" w:hAnsi="IranNastaliq" w:cs="B Mitra" w:hint="cs"/>
          <w:rtl/>
          <w:lang w:bidi="fa-IR"/>
        </w:rPr>
        <w:t>1402</w:t>
      </w:r>
      <w:r w:rsidRPr="00192ABE">
        <w:rPr>
          <w:rFonts w:ascii="IranNastaliq" w:hAnsi="IranNastaliq" w:cs="B Mitra"/>
          <w:rtl/>
          <w:lang w:bidi="fa-IR"/>
        </w:rPr>
        <w:t xml:space="preserve"> جلسه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="00A0437A">
        <w:rPr>
          <w:rFonts w:ascii="IranNastaliq" w:hAnsi="IranNastaliq" w:cs="B Mitra" w:hint="cs"/>
          <w:rtl/>
          <w:lang w:bidi="fa-IR"/>
        </w:rPr>
        <w:t>دهم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 xml:space="preserve">هيات مديره دوره </w:t>
      </w:r>
      <w:r w:rsidR="000123B8" w:rsidRPr="00192ABE">
        <w:rPr>
          <w:rFonts w:ascii="IranNastaliq" w:hAnsi="IranNastaliq" w:cs="B Mitra" w:hint="cs"/>
          <w:rtl/>
          <w:lang w:bidi="fa-IR"/>
        </w:rPr>
        <w:t>دهم</w:t>
      </w:r>
      <w:r w:rsidRPr="00192ABE">
        <w:rPr>
          <w:rFonts w:ascii="IranNastaliq" w:hAnsi="IranNastaliq" w:cs="B Mitra"/>
          <w:rtl/>
          <w:lang w:bidi="fa-IR"/>
        </w:rPr>
        <w:t xml:space="preserve"> كانون وكلاي دادگستري استان همدان به رياست آقاي</w:t>
      </w:r>
      <w:r w:rsidRPr="00192ABE">
        <w:rPr>
          <w:rFonts w:ascii="IranNastaliq" w:hAnsi="IranNastaliq" w:cs="B Mitra" w:hint="cs"/>
          <w:rtl/>
          <w:lang w:bidi="fa-IR"/>
        </w:rPr>
        <w:t xml:space="preserve"> مهدی غلامی جلال و با  حضور آقایان</w:t>
      </w:r>
      <w:r w:rsidR="00CA5A56" w:rsidRPr="00192ABE">
        <w:rPr>
          <w:rFonts w:ascii="IranNastaliq" w:hAnsi="IranNastaliq" w:cs="B Mitra" w:hint="cs"/>
          <w:rtl/>
          <w:lang w:bidi="fa-IR"/>
        </w:rPr>
        <w:t xml:space="preserve"> ،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="000123B8" w:rsidRPr="00192ABE">
        <w:rPr>
          <w:rFonts w:ascii="IranNastaliq" w:hAnsi="IranNastaliq" w:cs="B Mitra" w:hint="cs"/>
          <w:rtl/>
          <w:lang w:bidi="fa-IR"/>
        </w:rPr>
        <w:t>محمدرضا مددی</w:t>
      </w:r>
      <w:r w:rsidRPr="00192ABE">
        <w:rPr>
          <w:rFonts w:ascii="IranNastaliq" w:hAnsi="IranNastaliq" w:cs="B Mitra" w:hint="cs"/>
          <w:rtl/>
          <w:lang w:bidi="fa-IR"/>
        </w:rPr>
        <w:t xml:space="preserve"> و </w:t>
      </w:r>
      <w:r w:rsidR="000123B8" w:rsidRPr="00192ABE">
        <w:rPr>
          <w:rFonts w:ascii="IranNastaliq" w:hAnsi="IranNastaliq" w:cs="B Mitra" w:hint="cs"/>
          <w:rtl/>
          <w:lang w:bidi="fa-IR"/>
        </w:rPr>
        <w:t>علی مسلمی</w:t>
      </w:r>
      <w:r w:rsidRPr="00192ABE">
        <w:rPr>
          <w:rFonts w:ascii="IranNastaliq" w:hAnsi="IranNastaliq" w:cs="B Mitra" w:hint="cs"/>
          <w:rtl/>
          <w:lang w:bidi="fa-IR"/>
        </w:rPr>
        <w:t xml:space="preserve"> و رحیم فریبا و </w:t>
      </w:r>
      <w:r w:rsidR="000123B8" w:rsidRPr="00192ABE">
        <w:rPr>
          <w:rFonts w:ascii="IranNastaliq" w:hAnsi="IranNastaliq" w:cs="B Mitra" w:hint="cs"/>
          <w:rtl/>
          <w:lang w:bidi="fa-IR"/>
        </w:rPr>
        <w:t>حمیدرضا احمدوند شاهوردی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 xml:space="preserve">اعضاي اصلي هيأت مديره </w:t>
      </w:r>
      <w:r w:rsidRPr="00192ABE">
        <w:rPr>
          <w:rFonts w:ascii="IranNastaliq" w:hAnsi="IranNastaliq" w:cs="B Mitra" w:hint="cs"/>
          <w:rtl/>
          <w:lang w:bidi="fa-IR"/>
        </w:rPr>
        <w:t>تش</w:t>
      </w:r>
      <w:r w:rsidRPr="00192ABE">
        <w:rPr>
          <w:rFonts w:ascii="IranNastaliq" w:hAnsi="IranNastaliq" w:cs="B Mitra"/>
          <w:rtl/>
          <w:lang w:bidi="fa-IR"/>
        </w:rPr>
        <w:t xml:space="preserve">كيل و </w:t>
      </w:r>
      <w:r w:rsidRPr="00192ABE">
        <w:rPr>
          <w:rFonts w:ascii="IranNastaliq" w:hAnsi="IranNastaliq" w:cs="B Mitra" w:hint="cs"/>
          <w:rtl/>
          <w:lang w:bidi="fa-IR"/>
        </w:rPr>
        <w:t xml:space="preserve">تصمیمات </w:t>
      </w:r>
      <w:r w:rsidR="002B0FD8" w:rsidRPr="00192ABE">
        <w:rPr>
          <w:rFonts w:ascii="IranNastaliq" w:hAnsi="IranNastaliq" w:cs="B Mitra"/>
          <w:rtl/>
          <w:lang w:bidi="fa-IR"/>
        </w:rPr>
        <w:t>زير اتخاذ گرديد</w:t>
      </w:r>
      <w:r w:rsidR="002B0FD8" w:rsidRPr="00192ABE">
        <w:rPr>
          <w:rFonts w:ascii="IranNastaliq" w:hAnsi="IranNastaliq" w:cs="B Mitra" w:hint="cs"/>
          <w:rtl/>
          <w:lang w:bidi="fa-IR"/>
        </w:rPr>
        <w:t>:</w:t>
      </w:r>
    </w:p>
    <w:p w:rsidR="00B9537F" w:rsidRDefault="00B9537F" w:rsidP="00BE3211">
      <w:pPr>
        <w:ind w:left="-1440" w:right="-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0123B8" w:rsidRPr="00192ABE" w:rsidRDefault="00B9537F" w:rsidP="00BE3211">
      <w:pPr>
        <w:ind w:left="-1440" w:right="-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</w:t>
      </w:r>
      <w:r w:rsidR="000123B8" w:rsidRPr="00192ABE">
        <w:rPr>
          <w:rFonts w:cs="B Nazanin" w:hint="cs"/>
          <w:rtl/>
          <w:lang w:bidi="fa-IR"/>
        </w:rPr>
        <w:t xml:space="preserve">- </w:t>
      </w:r>
      <w:r w:rsidR="00BE3211">
        <w:rPr>
          <w:rFonts w:cs="B Nazanin" w:hint="cs"/>
          <w:rtl/>
          <w:lang w:bidi="fa-IR"/>
        </w:rPr>
        <w:t xml:space="preserve">باتوجه به افزایش تعداد همکاران وبا عنایت به افزایش قیمت اجاره سالن وهزینه مربوطه و... مراسم هفتم اسفندماه سالجاری باپرداخت </w:t>
      </w:r>
      <w:r w:rsidR="00D856FA">
        <w:rPr>
          <w:rFonts w:cs="B Nazanin" w:hint="cs"/>
          <w:rtl/>
          <w:lang w:bidi="fa-IR"/>
        </w:rPr>
        <w:t>مبلغ 200 هزارتومان توسط همکاران برگزار خواهدشد.</w:t>
      </w:r>
    </w:p>
    <w:p w:rsidR="00B9537F" w:rsidRDefault="00B9537F" w:rsidP="00FC1902">
      <w:pPr>
        <w:ind w:left="-1440" w:right="-720"/>
        <w:jc w:val="both"/>
        <w:rPr>
          <w:rFonts w:cs="B Nazanin"/>
          <w:rtl/>
          <w:lang w:bidi="fa-IR"/>
        </w:rPr>
      </w:pPr>
    </w:p>
    <w:p w:rsidR="000123B8" w:rsidRPr="00192ABE" w:rsidRDefault="00B9537F" w:rsidP="00FC1902">
      <w:pPr>
        <w:ind w:left="-1440" w:right="-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2</w:t>
      </w:r>
      <w:r w:rsidR="000123B8" w:rsidRPr="00192ABE">
        <w:rPr>
          <w:rFonts w:cs="B Nazanin" w:hint="cs"/>
          <w:rtl/>
          <w:lang w:bidi="fa-IR"/>
        </w:rPr>
        <w:t xml:space="preserve"> </w:t>
      </w:r>
      <w:r w:rsidR="00491CA6" w:rsidRPr="00192ABE">
        <w:rPr>
          <w:rFonts w:hint="cs"/>
          <w:rtl/>
          <w:lang w:bidi="fa-IR"/>
        </w:rPr>
        <w:t>–</w:t>
      </w:r>
      <w:r w:rsidR="000123B8" w:rsidRPr="00192ABE">
        <w:rPr>
          <w:rFonts w:cs="B Nazanin" w:hint="cs"/>
          <w:rtl/>
          <w:lang w:bidi="fa-IR"/>
        </w:rPr>
        <w:t xml:space="preserve"> </w:t>
      </w:r>
      <w:r w:rsidR="00FC1902">
        <w:rPr>
          <w:rFonts w:cs="B Nazanin" w:hint="cs"/>
          <w:rtl/>
          <w:lang w:bidi="fa-IR"/>
        </w:rPr>
        <w:t>باتوجه به نمونه های تقویم سال1403 که مورد استفاده همکاران قرار میگیرد.</w:t>
      </w:r>
      <w:r w:rsidR="00946FC2">
        <w:rPr>
          <w:rFonts w:cs="B Nazanin" w:hint="cs"/>
          <w:rtl/>
          <w:lang w:bidi="fa-IR"/>
        </w:rPr>
        <w:t>هیات مدیره با یک نمونه از انتشارات جنگل موافقت شدتا رایگان دراختیار همکاران قرار بگیردو پرداخت هزینه آن تماما بعهده کانون می باشد.</w:t>
      </w:r>
    </w:p>
    <w:p w:rsidR="00B9537F" w:rsidRDefault="00B9537F" w:rsidP="00D5748E">
      <w:pPr>
        <w:ind w:left="-1440" w:right="-720"/>
        <w:jc w:val="both"/>
        <w:rPr>
          <w:rFonts w:cs="B Nazanin"/>
          <w:rtl/>
          <w:lang w:bidi="fa-IR"/>
        </w:rPr>
      </w:pPr>
    </w:p>
    <w:p w:rsidR="000123B8" w:rsidRPr="00192ABE" w:rsidRDefault="00B9537F" w:rsidP="00D5748E">
      <w:pPr>
        <w:ind w:left="-1440" w:right="-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0123B8" w:rsidRPr="00192ABE">
        <w:rPr>
          <w:rFonts w:cs="B Nazanin" w:hint="cs"/>
          <w:rtl/>
          <w:lang w:bidi="fa-IR"/>
        </w:rPr>
        <w:t xml:space="preserve">- </w:t>
      </w:r>
      <w:r w:rsidR="00D5748E">
        <w:rPr>
          <w:rFonts w:cs="B Nazanin" w:hint="cs"/>
          <w:rtl/>
          <w:lang w:bidi="fa-IR"/>
        </w:rPr>
        <w:t>نامه دبیر محترم اتاق داوری کانون درجلسه مطرح وبا پیشنهادات ایشان با هماهنگی ریاست کانون موافقت گردید.</w:t>
      </w:r>
    </w:p>
    <w:p w:rsidR="00B9537F" w:rsidRDefault="00B9537F" w:rsidP="00593BB8">
      <w:pPr>
        <w:ind w:left="-1440" w:right="-720"/>
        <w:jc w:val="both"/>
        <w:rPr>
          <w:rFonts w:cs="B Nazanin"/>
          <w:rtl/>
          <w:lang w:bidi="fa-IR"/>
        </w:rPr>
      </w:pPr>
    </w:p>
    <w:p w:rsidR="00B9537F" w:rsidRDefault="00B9537F" w:rsidP="00021573">
      <w:pPr>
        <w:ind w:left="-1440" w:right="-720"/>
        <w:jc w:val="both"/>
        <w:rPr>
          <w:rFonts w:cs="B Nazanin"/>
          <w:rtl/>
          <w:lang w:bidi="fa-IR"/>
        </w:rPr>
      </w:pPr>
    </w:p>
    <w:p w:rsidR="005B52E8" w:rsidRPr="00D75FC9" w:rsidRDefault="005B52E8" w:rsidP="00A60B9F">
      <w:pPr>
        <w:ind w:left="1440"/>
        <w:rPr>
          <w:rtl/>
        </w:rPr>
      </w:pPr>
      <w:bookmarkStart w:id="0" w:name="_GoBack"/>
      <w:bookmarkEnd w:id="0"/>
    </w:p>
    <w:sectPr w:rsidR="005B52E8" w:rsidRPr="00D75FC9" w:rsidSect="00905FBA">
      <w:pgSz w:w="11907" w:h="16839" w:code="9"/>
      <w:pgMar w:top="1080" w:right="28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123B8"/>
    <w:rsid w:val="00021573"/>
    <w:rsid w:val="000C2A8A"/>
    <w:rsid w:val="000D5D9D"/>
    <w:rsid w:val="000E4A65"/>
    <w:rsid w:val="00147099"/>
    <w:rsid w:val="0014770C"/>
    <w:rsid w:val="00192ABE"/>
    <w:rsid w:val="00256161"/>
    <w:rsid w:val="00276C10"/>
    <w:rsid w:val="002A1CD4"/>
    <w:rsid w:val="002A3A28"/>
    <w:rsid w:val="002B0FD8"/>
    <w:rsid w:val="003034D5"/>
    <w:rsid w:val="00333A3D"/>
    <w:rsid w:val="00333F88"/>
    <w:rsid w:val="003A5824"/>
    <w:rsid w:val="003F0CD7"/>
    <w:rsid w:val="00491CA6"/>
    <w:rsid w:val="004C0AE1"/>
    <w:rsid w:val="004C4241"/>
    <w:rsid w:val="004C5497"/>
    <w:rsid w:val="00516C0E"/>
    <w:rsid w:val="005207E3"/>
    <w:rsid w:val="00565A4A"/>
    <w:rsid w:val="00593BB8"/>
    <w:rsid w:val="005A23A0"/>
    <w:rsid w:val="005B52E8"/>
    <w:rsid w:val="005C6920"/>
    <w:rsid w:val="00600C4D"/>
    <w:rsid w:val="00604933"/>
    <w:rsid w:val="0061410B"/>
    <w:rsid w:val="0067597E"/>
    <w:rsid w:val="00700D75"/>
    <w:rsid w:val="007D3466"/>
    <w:rsid w:val="007D7770"/>
    <w:rsid w:val="007F10AF"/>
    <w:rsid w:val="007F6B2E"/>
    <w:rsid w:val="00882F86"/>
    <w:rsid w:val="00886AD8"/>
    <w:rsid w:val="008E00D0"/>
    <w:rsid w:val="00905FBA"/>
    <w:rsid w:val="00946FC2"/>
    <w:rsid w:val="00990A35"/>
    <w:rsid w:val="009C28DF"/>
    <w:rsid w:val="00A0437A"/>
    <w:rsid w:val="00A204FF"/>
    <w:rsid w:val="00A60B9F"/>
    <w:rsid w:val="00B9537F"/>
    <w:rsid w:val="00BD7299"/>
    <w:rsid w:val="00BE3211"/>
    <w:rsid w:val="00C125C3"/>
    <w:rsid w:val="00C42AA8"/>
    <w:rsid w:val="00CA4CFE"/>
    <w:rsid w:val="00CA5A56"/>
    <w:rsid w:val="00CB2197"/>
    <w:rsid w:val="00CC7932"/>
    <w:rsid w:val="00D5748E"/>
    <w:rsid w:val="00D75FC9"/>
    <w:rsid w:val="00D856FA"/>
    <w:rsid w:val="00DB1499"/>
    <w:rsid w:val="00E1080B"/>
    <w:rsid w:val="00E35C09"/>
    <w:rsid w:val="00E512D2"/>
    <w:rsid w:val="00E834F2"/>
    <w:rsid w:val="00EC1728"/>
    <w:rsid w:val="00EE66C6"/>
    <w:rsid w:val="00F80CDD"/>
    <w:rsid w:val="00F86029"/>
    <w:rsid w:val="00FC1902"/>
    <w:rsid w:val="00FD0DBD"/>
    <w:rsid w:val="00FE30DC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2024-01-16T08:40:00Z</cp:lastPrinted>
  <dcterms:created xsi:type="dcterms:W3CDTF">2024-05-28T06:27:00Z</dcterms:created>
  <dcterms:modified xsi:type="dcterms:W3CDTF">2024-05-28T06:27:00Z</dcterms:modified>
</cp:coreProperties>
</file>