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9" w:rsidRPr="00DB548C" w:rsidRDefault="00147099" w:rsidP="0067597E">
      <w:pPr>
        <w:jc w:val="both"/>
        <w:rPr>
          <w:rFonts w:cs="B Zar"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A1005D" w:rsidRPr="00DB548C" w:rsidRDefault="00A1005D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F86029" w:rsidRPr="00DB548C" w:rsidRDefault="00322468" w:rsidP="00E512D2">
      <w:pPr>
        <w:ind w:left="-450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>
        <w:rPr>
          <w:rFonts w:ascii="IranNastaliq" w:hAnsi="IranNastaliq" w:cs="B Mitra" w:hint="cs"/>
          <w:b/>
          <w:bCs/>
          <w:rtl/>
          <w:lang w:bidi="fa-IR"/>
        </w:rPr>
        <w:t>دوا</w:t>
      </w:r>
      <w:r w:rsidR="003968F3">
        <w:rPr>
          <w:rFonts w:ascii="IranNastaliq" w:hAnsi="IranNastaliq" w:cs="B Mitra" w:hint="cs"/>
          <w:b/>
          <w:bCs/>
          <w:rtl/>
          <w:lang w:bidi="fa-IR"/>
        </w:rPr>
        <w:t>زده</w:t>
      </w:r>
      <w:r w:rsidR="004F0554">
        <w:rPr>
          <w:rFonts w:ascii="IranNastaliq" w:hAnsi="IranNastaliq" w:cs="B Mitra" w:hint="cs"/>
          <w:b/>
          <w:bCs/>
          <w:rtl/>
          <w:lang w:bidi="fa-IR"/>
        </w:rPr>
        <w:t>مین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صورتجلسه</w:t>
      </w:r>
      <w:r w:rsidR="005822E4">
        <w:rPr>
          <w:rFonts w:ascii="IranNastaliq" w:hAnsi="IranNastaliq" w:cs="B Mitra" w:hint="cs"/>
          <w:b/>
          <w:bCs/>
          <w:rtl/>
          <w:lang w:bidi="fa-IR"/>
        </w:rPr>
        <w:t xml:space="preserve"> هیات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مديره دوره </w:t>
      </w:r>
      <w:r w:rsidR="00F86029"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دهم</w:t>
      </w:r>
      <w:r w:rsidR="00F86029" w:rsidRPr="00DB548C">
        <w:rPr>
          <w:rFonts w:ascii="IranNastaliq" w:hAnsi="IranNastaliq" w:cs="B Mitra"/>
          <w:b/>
          <w:bCs/>
          <w:rtl/>
          <w:lang w:bidi="fa-IR"/>
        </w:rPr>
        <w:t xml:space="preserve"> كانون وكلاي دادگستري استان همدان    </w:t>
      </w:r>
    </w:p>
    <w:p w:rsidR="00F86029" w:rsidRPr="00DB548C" w:rsidRDefault="00F86029" w:rsidP="00355C0F">
      <w:pPr>
        <w:ind w:left="126" w:right="-540"/>
        <w:jc w:val="center"/>
        <w:rPr>
          <w:rFonts w:ascii="IranNastaliq" w:hAnsi="IranNastaliq" w:cs="B Mitra"/>
          <w:b/>
          <w:bCs/>
          <w:rtl/>
          <w:lang w:bidi="fa-IR"/>
        </w:rPr>
      </w:pPr>
      <w:r w:rsidRPr="00DB548C">
        <w:rPr>
          <w:rFonts w:ascii="IranNastaliq" w:hAnsi="IranNastaliq" w:cs="B Mitra"/>
          <w:b/>
          <w:bCs/>
          <w:rtl/>
          <w:lang w:bidi="fa-IR"/>
        </w:rPr>
        <w:t xml:space="preserve">  تاريخ</w:t>
      </w:r>
      <w:r w:rsidRPr="00DB548C">
        <w:rPr>
          <w:rFonts w:ascii="IranNastaliq" w:hAnsi="IranNastaliq" w:cs="B Mitra" w:hint="cs"/>
          <w:b/>
          <w:bCs/>
          <w:rtl/>
          <w:lang w:bidi="fa-IR"/>
        </w:rPr>
        <w:t xml:space="preserve"> </w:t>
      </w:r>
      <w:r w:rsidR="00355C0F">
        <w:rPr>
          <w:rFonts w:ascii="IranNastaliq" w:hAnsi="IranNastaliq" w:cs="B Mitra" w:hint="cs"/>
          <w:b/>
          <w:bCs/>
          <w:rtl/>
          <w:lang w:bidi="fa-IR"/>
        </w:rPr>
        <w:t>12</w:t>
      </w:r>
      <w:r w:rsidRPr="00DB548C">
        <w:rPr>
          <w:rFonts w:ascii="IranNastaliq" w:hAnsi="IranNastaliq" w:cs="B Mitra"/>
          <w:b/>
          <w:bCs/>
          <w:rtl/>
          <w:lang w:bidi="fa-IR"/>
        </w:rPr>
        <w:t>/</w:t>
      </w:r>
      <w:r w:rsidR="00355C0F">
        <w:rPr>
          <w:rFonts w:ascii="IranNastaliq" w:hAnsi="IranNastaliq" w:cs="B Mitra" w:hint="cs"/>
          <w:b/>
          <w:bCs/>
          <w:rtl/>
          <w:lang w:bidi="fa-IR"/>
        </w:rPr>
        <w:t>11</w:t>
      </w:r>
      <w:r w:rsidRPr="00DB548C">
        <w:rPr>
          <w:rFonts w:ascii="IranNastaliq" w:hAnsi="IranNastaliq" w:cs="B Mitra"/>
          <w:b/>
          <w:bCs/>
          <w:rtl/>
          <w:lang w:bidi="fa-IR"/>
        </w:rPr>
        <w:t xml:space="preserve">/ </w:t>
      </w:r>
      <w:r w:rsidR="00E512D2" w:rsidRPr="00DB548C">
        <w:rPr>
          <w:rFonts w:ascii="IranNastaliq" w:hAnsi="IranNastaliq" w:cs="B Mitra" w:hint="cs"/>
          <w:b/>
          <w:bCs/>
          <w:rtl/>
          <w:lang w:bidi="fa-IR"/>
        </w:rPr>
        <w:t>1402</w:t>
      </w:r>
    </w:p>
    <w:p w:rsidR="00F86029" w:rsidRPr="00DB548C" w:rsidRDefault="00F86029" w:rsidP="00E512D2">
      <w:pPr>
        <w:ind w:right="-540"/>
        <w:jc w:val="center"/>
        <w:rPr>
          <w:rFonts w:ascii="IranNastaliq" w:hAnsi="IranNastaliq" w:cs="B Mitra"/>
          <w:b/>
          <w:bCs/>
          <w:rtl/>
          <w:lang w:bidi="fa-IR"/>
        </w:rPr>
      </w:pPr>
    </w:p>
    <w:p w:rsidR="00701C53" w:rsidRDefault="00F86029" w:rsidP="00336618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  بتاريخ 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>12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/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جلسه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5822E4">
        <w:rPr>
          <w:rFonts w:ascii="IranNastaliq" w:hAnsi="IranNastaliq" w:cs="B Mitra" w:hint="cs"/>
          <w:sz w:val="28"/>
          <w:szCs w:val="28"/>
          <w:rtl/>
          <w:lang w:bidi="fa-IR"/>
        </w:rPr>
        <w:t>یازدهم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هيات مديره دوره 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دهم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 كانون وكلاي دادگستري استان همدان به رياست آقاي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مه</w:t>
      </w:r>
      <w:r w:rsidR="005F6311"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دی غلامی جلال و با  حضور آقایان، </w:t>
      </w:r>
      <w:r w:rsidR="00336618">
        <w:rPr>
          <w:rFonts w:ascii="IranNastaliq" w:hAnsi="IranNastaliq" w:cs="B Mitra" w:hint="cs"/>
          <w:sz w:val="28"/>
          <w:szCs w:val="28"/>
          <w:rtl/>
          <w:lang w:bidi="fa-IR"/>
        </w:rPr>
        <w:t>رحیم فریبا،محمدرضا مددی،علی مسلمی و</w:t>
      </w:r>
      <w:r w:rsidR="000123B8" w:rsidRPr="00EC11EE">
        <w:rPr>
          <w:rFonts w:ascii="IranNastaliq" w:hAnsi="IranNastaliq" w:cs="B Mitra" w:hint="cs"/>
          <w:sz w:val="28"/>
          <w:szCs w:val="28"/>
          <w:rtl/>
          <w:lang w:bidi="fa-IR"/>
        </w:rPr>
        <w:t>حمیدرضا احمدوند شاهوردی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اعضاي اصلي هيأت مديره 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>تش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 xml:space="preserve">كيل و </w:t>
      </w:r>
      <w:r w:rsidRPr="00EC11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تصمیمات </w:t>
      </w:r>
      <w:r w:rsidRPr="00EC11EE">
        <w:rPr>
          <w:rFonts w:ascii="IranNastaliq" w:hAnsi="IranNastaliq" w:cs="B Mitra"/>
          <w:sz w:val="28"/>
          <w:szCs w:val="28"/>
          <w:rtl/>
          <w:lang w:bidi="fa-IR"/>
        </w:rPr>
        <w:t>زير اتخاذ گرديد:</w:t>
      </w:r>
    </w:p>
    <w:p w:rsidR="00F628BC" w:rsidRPr="00EC11EE" w:rsidRDefault="00F628BC" w:rsidP="00336618">
      <w:pPr>
        <w:ind w:right="-540"/>
        <w:jc w:val="both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701C53" w:rsidRDefault="000123B8" w:rsidP="00EA76A9">
      <w:pPr>
        <w:jc w:val="both"/>
        <w:rPr>
          <w:rFonts w:cs="B Nazanin"/>
          <w:sz w:val="28"/>
          <w:szCs w:val="28"/>
          <w:rtl/>
          <w:lang w:bidi="fa-IR"/>
        </w:rPr>
      </w:pPr>
      <w:r w:rsidRPr="00EC11EE">
        <w:rPr>
          <w:rFonts w:cs="B Nazanin" w:hint="cs"/>
          <w:sz w:val="28"/>
          <w:szCs w:val="28"/>
          <w:rtl/>
          <w:lang w:bidi="fa-IR"/>
        </w:rPr>
        <w:t>1</w:t>
      </w:r>
      <w:r w:rsidR="004A4AD1" w:rsidRPr="00EC11EE">
        <w:rPr>
          <w:rFonts w:cs="B Nazanin" w:hint="cs"/>
          <w:sz w:val="28"/>
          <w:szCs w:val="28"/>
          <w:rtl/>
          <w:lang w:bidi="fa-IR"/>
        </w:rPr>
        <w:t>-</w:t>
      </w:r>
      <w:r w:rsidR="00290D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A76A9">
        <w:rPr>
          <w:rFonts w:cs="B Nazanin" w:hint="cs"/>
          <w:sz w:val="28"/>
          <w:szCs w:val="28"/>
          <w:rtl/>
          <w:lang w:bidi="fa-IR"/>
        </w:rPr>
        <w:t>دررابطه با درخواست تعدادی از کارآموزان وکالت دایر بر استفاده از امتیاز و شرایط مقرر در ماده 37 قانون شورای حل اختلاف مبنی بر کاهش دوره کارآموزی</w:t>
      </w:r>
      <w:r w:rsidR="00094E78">
        <w:rPr>
          <w:rFonts w:cs="B Nazanin" w:hint="cs"/>
          <w:sz w:val="28"/>
          <w:szCs w:val="28"/>
          <w:rtl/>
          <w:lang w:bidi="fa-IR"/>
        </w:rPr>
        <w:t>،</w:t>
      </w:r>
      <w:r w:rsidR="00EA76A9">
        <w:rPr>
          <w:rFonts w:cs="B Nazanin" w:hint="cs"/>
          <w:sz w:val="28"/>
          <w:szCs w:val="28"/>
          <w:rtl/>
          <w:lang w:bidi="fa-IR"/>
        </w:rPr>
        <w:t xml:space="preserve"> ازآنجایی که ماده37 قانون مذکور ناضر به عضو شورا می باشد وعضو هم به اشخاصی اطلاق می گرددکه درمقام رسیدگی به پرونده های موجود در شورا دخالت داشته و اتخاذ تصمیم مینمایند وکادر اداری وکارمندان ومسئولین دبیرخانه ها مشمول این ماده نمی باشند </w:t>
      </w:r>
      <w:r w:rsidR="0013252E">
        <w:rPr>
          <w:rFonts w:cs="B Nazanin" w:hint="cs"/>
          <w:sz w:val="28"/>
          <w:szCs w:val="28"/>
          <w:rtl/>
          <w:lang w:bidi="fa-IR"/>
        </w:rPr>
        <w:t>لذا مقرر است درتصمیم گیری های کمیسیون های مربوطه واز جمله کمیسیون کارآموزی به این مورد ت</w:t>
      </w:r>
      <w:r w:rsidR="00094E78">
        <w:rPr>
          <w:rFonts w:cs="B Nazanin" w:hint="cs"/>
          <w:sz w:val="28"/>
          <w:szCs w:val="28"/>
          <w:rtl/>
          <w:lang w:bidi="fa-IR"/>
        </w:rPr>
        <w:t>و</w:t>
      </w:r>
      <w:r w:rsidR="0013252E">
        <w:rPr>
          <w:rFonts w:cs="B Nazanin" w:hint="cs"/>
          <w:sz w:val="28"/>
          <w:szCs w:val="28"/>
          <w:rtl/>
          <w:lang w:bidi="fa-IR"/>
        </w:rPr>
        <w:t>جه گردد.</w:t>
      </w:r>
    </w:p>
    <w:p w:rsidR="0013252E" w:rsidRPr="00EC11EE" w:rsidRDefault="0013252E" w:rsidP="00EA76A9">
      <w:pPr>
        <w:jc w:val="both"/>
        <w:rPr>
          <w:rFonts w:cs="B Nazanin"/>
          <w:sz w:val="28"/>
          <w:szCs w:val="28"/>
          <w:rtl/>
          <w:lang w:bidi="fa-IR"/>
        </w:rPr>
      </w:pPr>
    </w:p>
    <w:p w:rsidR="00F911E2" w:rsidRDefault="00F911E2" w:rsidP="00457CFB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F911E2" w:rsidSect="00E512D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D81"/>
    <w:multiLevelType w:val="hybridMultilevel"/>
    <w:tmpl w:val="1F5C7BBE"/>
    <w:lvl w:ilvl="0" w:tplc="E83A9322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7"/>
    <w:rsid w:val="00006B26"/>
    <w:rsid w:val="00012199"/>
    <w:rsid w:val="000123B8"/>
    <w:rsid w:val="00065E9C"/>
    <w:rsid w:val="00094E78"/>
    <w:rsid w:val="000C3728"/>
    <w:rsid w:val="0013252E"/>
    <w:rsid w:val="00147099"/>
    <w:rsid w:val="001864CA"/>
    <w:rsid w:val="00273BA0"/>
    <w:rsid w:val="00287719"/>
    <w:rsid w:val="00290D0E"/>
    <w:rsid w:val="002A1CD4"/>
    <w:rsid w:val="003034D5"/>
    <w:rsid w:val="00322468"/>
    <w:rsid w:val="00336618"/>
    <w:rsid w:val="00355C0F"/>
    <w:rsid w:val="00356507"/>
    <w:rsid w:val="00393DD4"/>
    <w:rsid w:val="003968F3"/>
    <w:rsid w:val="003E7216"/>
    <w:rsid w:val="003F0CD7"/>
    <w:rsid w:val="00432548"/>
    <w:rsid w:val="00442CBA"/>
    <w:rsid w:val="0044344D"/>
    <w:rsid w:val="00457CFB"/>
    <w:rsid w:val="00481480"/>
    <w:rsid w:val="00481BA0"/>
    <w:rsid w:val="004A4AD1"/>
    <w:rsid w:val="004F0554"/>
    <w:rsid w:val="005822E4"/>
    <w:rsid w:val="005A23A0"/>
    <w:rsid w:val="005B52E8"/>
    <w:rsid w:val="005F6311"/>
    <w:rsid w:val="00600C4D"/>
    <w:rsid w:val="0061410B"/>
    <w:rsid w:val="0067597E"/>
    <w:rsid w:val="006F48EC"/>
    <w:rsid w:val="00701C53"/>
    <w:rsid w:val="007A47FA"/>
    <w:rsid w:val="007B4DC7"/>
    <w:rsid w:val="007D3466"/>
    <w:rsid w:val="007E7F25"/>
    <w:rsid w:val="007F6B2E"/>
    <w:rsid w:val="00805386"/>
    <w:rsid w:val="00865940"/>
    <w:rsid w:val="00871E85"/>
    <w:rsid w:val="00882F86"/>
    <w:rsid w:val="008E20AF"/>
    <w:rsid w:val="009815AE"/>
    <w:rsid w:val="009C28DF"/>
    <w:rsid w:val="009C7E44"/>
    <w:rsid w:val="009E51F7"/>
    <w:rsid w:val="00A1005D"/>
    <w:rsid w:val="00A14878"/>
    <w:rsid w:val="00A60B9F"/>
    <w:rsid w:val="00AE655C"/>
    <w:rsid w:val="00B11AFB"/>
    <w:rsid w:val="00B17AF3"/>
    <w:rsid w:val="00BE1590"/>
    <w:rsid w:val="00C125C3"/>
    <w:rsid w:val="00CA4CFE"/>
    <w:rsid w:val="00CC4379"/>
    <w:rsid w:val="00CC7932"/>
    <w:rsid w:val="00CD18F1"/>
    <w:rsid w:val="00D13505"/>
    <w:rsid w:val="00D75FC9"/>
    <w:rsid w:val="00DB548C"/>
    <w:rsid w:val="00DC04B2"/>
    <w:rsid w:val="00E25886"/>
    <w:rsid w:val="00E512D2"/>
    <w:rsid w:val="00EA76A9"/>
    <w:rsid w:val="00EB6BB0"/>
    <w:rsid w:val="00EC11EE"/>
    <w:rsid w:val="00EE1E60"/>
    <w:rsid w:val="00EF7278"/>
    <w:rsid w:val="00F628BC"/>
    <w:rsid w:val="00F86029"/>
    <w:rsid w:val="00F911E2"/>
    <w:rsid w:val="00FB6F24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hekmat</dc:creator>
  <cp:lastModifiedBy>MAJID TAHERI</cp:lastModifiedBy>
  <cp:revision>2</cp:revision>
  <cp:lastPrinted>2024-02-12T09:10:00Z</cp:lastPrinted>
  <dcterms:created xsi:type="dcterms:W3CDTF">2024-05-28T06:28:00Z</dcterms:created>
  <dcterms:modified xsi:type="dcterms:W3CDTF">2024-05-28T06:28:00Z</dcterms:modified>
</cp:coreProperties>
</file>